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7662" w14:textId="0CCBD2C4" w:rsidR="001F71A9" w:rsidRPr="00473AB4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473AB4">
        <w:rPr>
          <w:b/>
          <w:bCs/>
          <w:szCs w:val="24"/>
        </w:rPr>
        <w:t xml:space="preserve">UCHWAŁA NR </w:t>
      </w:r>
      <w:r w:rsidR="00473AB4">
        <w:rPr>
          <w:b/>
          <w:bCs/>
          <w:szCs w:val="24"/>
        </w:rPr>
        <w:t>LIX/55</w:t>
      </w:r>
      <w:r w:rsidR="00F02B9A">
        <w:rPr>
          <w:b/>
          <w:bCs/>
          <w:szCs w:val="24"/>
        </w:rPr>
        <w:t>9</w:t>
      </w:r>
      <w:r w:rsidR="00473AB4">
        <w:rPr>
          <w:b/>
          <w:bCs/>
          <w:szCs w:val="24"/>
        </w:rPr>
        <w:t>/23</w:t>
      </w:r>
    </w:p>
    <w:p w14:paraId="1FF0461A" w14:textId="77777777" w:rsidR="008324DF" w:rsidRPr="00473AB4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473AB4">
        <w:rPr>
          <w:b/>
          <w:bCs/>
          <w:szCs w:val="24"/>
        </w:rPr>
        <w:t>RADY MIEJSKIEJ W CZEMPINIU</w:t>
      </w:r>
    </w:p>
    <w:p w14:paraId="5FBE0546" w14:textId="0385BBDF" w:rsidR="008324DF" w:rsidRPr="00473AB4" w:rsidRDefault="00587F2B" w:rsidP="009022BD">
      <w:pPr>
        <w:spacing w:after="240" w:line="360" w:lineRule="auto"/>
        <w:jc w:val="center"/>
        <w:rPr>
          <w:b/>
          <w:bCs/>
          <w:szCs w:val="24"/>
        </w:rPr>
      </w:pPr>
      <w:r w:rsidRPr="00473AB4">
        <w:rPr>
          <w:b/>
          <w:bCs/>
          <w:szCs w:val="24"/>
        </w:rPr>
        <w:t xml:space="preserve">z dnia </w:t>
      </w:r>
      <w:r w:rsidR="00473AB4">
        <w:rPr>
          <w:b/>
          <w:bCs/>
          <w:szCs w:val="24"/>
        </w:rPr>
        <w:t>22 lutego 2023</w:t>
      </w:r>
      <w:r w:rsidRPr="00473AB4">
        <w:rPr>
          <w:b/>
          <w:bCs/>
          <w:szCs w:val="24"/>
        </w:rPr>
        <w:t xml:space="preserve">r. </w:t>
      </w:r>
    </w:p>
    <w:p w14:paraId="17DD2BC1" w14:textId="433F7282" w:rsidR="009A1F44" w:rsidRPr="00B267E3" w:rsidRDefault="008324DF" w:rsidP="00DA258C">
      <w:pPr>
        <w:spacing w:after="240" w:line="360" w:lineRule="auto"/>
        <w:rPr>
          <w:b/>
          <w:bCs/>
          <w:szCs w:val="24"/>
        </w:rPr>
      </w:pPr>
      <w:r w:rsidRPr="009E0D8C">
        <w:rPr>
          <w:b/>
          <w:bCs/>
          <w:szCs w:val="24"/>
        </w:rPr>
        <w:t xml:space="preserve">w sprawie przystąpienia do </w:t>
      </w:r>
      <w:r w:rsidR="00DA21D4" w:rsidRPr="00DA21D4">
        <w:rPr>
          <w:b/>
          <w:bCs/>
          <w:szCs w:val="24"/>
        </w:rPr>
        <w:t>uchylenia</w:t>
      </w:r>
      <w:r w:rsidR="00DA21D4">
        <w:rPr>
          <w:b/>
          <w:bCs/>
          <w:szCs w:val="24"/>
        </w:rPr>
        <w:t xml:space="preserve"> </w:t>
      </w:r>
      <w:r w:rsidR="003539CD">
        <w:rPr>
          <w:b/>
          <w:bCs/>
          <w:szCs w:val="24"/>
        </w:rPr>
        <w:t>w części</w:t>
      </w:r>
      <w:r w:rsidR="00DA21D4">
        <w:rPr>
          <w:b/>
          <w:bCs/>
          <w:szCs w:val="24"/>
        </w:rPr>
        <w:t xml:space="preserve"> </w:t>
      </w:r>
      <w:r w:rsidR="00DA21D4" w:rsidRPr="00DA21D4">
        <w:rPr>
          <w:b/>
          <w:bCs/>
        </w:rPr>
        <w:t xml:space="preserve">miejscowego planu </w:t>
      </w:r>
      <w:r w:rsidR="00DA21D4" w:rsidRPr="00B267E3">
        <w:rPr>
          <w:b/>
          <w:bCs/>
        </w:rPr>
        <w:t>zagospodarowania przestrzennego dla obwodnicy Miasta Czempinia</w:t>
      </w:r>
      <w:r w:rsidR="00DA21D4" w:rsidRPr="00B267E3">
        <w:rPr>
          <w:b/>
          <w:bCs/>
          <w:szCs w:val="24"/>
        </w:rPr>
        <w:t xml:space="preserve"> </w:t>
      </w:r>
    </w:p>
    <w:p w14:paraId="1AE45AB1" w14:textId="043FB9F9" w:rsidR="008324DF" w:rsidRPr="009E0D8C" w:rsidRDefault="00C56AA7" w:rsidP="009022BD">
      <w:pPr>
        <w:spacing w:after="240" w:line="360" w:lineRule="auto"/>
        <w:ind w:firstLine="425"/>
        <w:rPr>
          <w:szCs w:val="24"/>
        </w:rPr>
      </w:pPr>
      <w:r w:rsidRPr="00B267E3">
        <w:t>Na podstawie art. 18 ust. 2 pkt. 5 i 15 ustawy o samorządzie gminnym z dnia 8 marca 1990 r. (Dz. U</w:t>
      </w:r>
      <w:r w:rsidR="003539CD">
        <w:t>. z 2023</w:t>
      </w:r>
      <w:r w:rsidRPr="00B267E3">
        <w:t xml:space="preserve"> r. poz. </w:t>
      </w:r>
      <w:r w:rsidR="003539CD">
        <w:t>40</w:t>
      </w:r>
      <w:r w:rsidRPr="00B267E3">
        <w:t>) oraz art. 14 ust. 1, 2 i 4 , art. 27 ustawy z dnia 27 marca 2003 r. o planowaniu i zagospodarowaniu przestrzennym (</w:t>
      </w:r>
      <w:r w:rsidR="003539CD">
        <w:t>Dz. U. z 2022</w:t>
      </w:r>
      <w:r w:rsidRPr="00B267E3">
        <w:t xml:space="preserve"> r. poz. </w:t>
      </w:r>
      <w:r w:rsidR="003539CD">
        <w:t>503 z późn. zm.</w:t>
      </w:r>
      <w:r w:rsidRPr="00B267E3">
        <w:t xml:space="preserve">) Rada </w:t>
      </w:r>
      <w:r w:rsidR="00294BE7" w:rsidRPr="00B267E3">
        <w:rPr>
          <w:szCs w:val="24"/>
        </w:rPr>
        <w:t>Miejska w</w:t>
      </w:r>
      <w:r w:rsidR="00E87A5F" w:rsidRPr="00B267E3">
        <w:rPr>
          <w:szCs w:val="24"/>
        </w:rPr>
        <w:t> </w:t>
      </w:r>
      <w:r w:rsidR="00294BE7" w:rsidRPr="00B267E3">
        <w:rPr>
          <w:szCs w:val="24"/>
        </w:rPr>
        <w:t>Czempiniu uchwala, co następuje:</w:t>
      </w:r>
    </w:p>
    <w:p w14:paraId="4577E808" w14:textId="77777777" w:rsidR="00294BE7" w:rsidRPr="009E0D8C" w:rsidRDefault="00294BE7" w:rsidP="009022BD">
      <w:pPr>
        <w:spacing w:after="120" w:line="360" w:lineRule="auto"/>
        <w:jc w:val="center"/>
        <w:rPr>
          <w:b/>
          <w:bCs/>
          <w:szCs w:val="24"/>
        </w:rPr>
      </w:pPr>
      <w:r w:rsidRPr="009E0D8C">
        <w:rPr>
          <w:b/>
          <w:bCs/>
          <w:szCs w:val="24"/>
        </w:rPr>
        <w:t>§ 1.</w:t>
      </w:r>
    </w:p>
    <w:p w14:paraId="240D496F" w14:textId="0822BD42" w:rsidR="00294BE7" w:rsidRPr="009E0D8C" w:rsidRDefault="00294BE7" w:rsidP="008F34AB">
      <w:pPr>
        <w:pStyle w:val="Akapitzlist"/>
        <w:numPr>
          <w:ilvl w:val="0"/>
          <w:numId w:val="1"/>
        </w:numPr>
        <w:spacing w:after="240" w:line="360" w:lineRule="auto"/>
        <w:ind w:left="426" w:hanging="426"/>
        <w:contextualSpacing w:val="0"/>
        <w:rPr>
          <w:bCs/>
          <w:szCs w:val="24"/>
        </w:rPr>
      </w:pPr>
      <w:r w:rsidRPr="009E0D8C">
        <w:rPr>
          <w:szCs w:val="24"/>
        </w:rPr>
        <w:t xml:space="preserve">Przystępuje się do </w:t>
      </w:r>
      <w:r w:rsidR="00C56AA7" w:rsidRPr="00B267E3">
        <w:t xml:space="preserve">uchylenia </w:t>
      </w:r>
      <w:r w:rsidR="003539CD">
        <w:t xml:space="preserve">w </w:t>
      </w:r>
      <w:r w:rsidR="00B267E3" w:rsidRPr="00B267E3">
        <w:rPr>
          <w:szCs w:val="24"/>
        </w:rPr>
        <w:t xml:space="preserve">części </w:t>
      </w:r>
      <w:r w:rsidR="00B267E3" w:rsidRPr="00B267E3">
        <w:t>miejscowego planu zagospodarowania przestrzennego dla obwodnicy Miasta Czempinia</w:t>
      </w:r>
      <w:r w:rsidR="00C56AA7" w:rsidRPr="00B267E3">
        <w:t>, przyjęte</w:t>
      </w:r>
      <w:r w:rsidR="00B267E3" w:rsidRPr="00B267E3">
        <w:t>go</w:t>
      </w:r>
      <w:r w:rsidR="00C56AA7" w:rsidRPr="00B267E3">
        <w:t xml:space="preserve"> uchwałą Nr XLVII/355/17 Rady Miejskiej w Czempiniu</w:t>
      </w:r>
      <w:r w:rsidR="00C56AA7">
        <w:t xml:space="preserve"> z dnia 30 sierpnia 2017</w:t>
      </w:r>
      <w:r w:rsidR="003539CD">
        <w:t xml:space="preserve"> </w:t>
      </w:r>
      <w:r w:rsidR="00C56AA7">
        <w:t xml:space="preserve">r. (Dz. Urz. Woj. </w:t>
      </w:r>
      <w:r w:rsidR="003539CD">
        <w:rPr>
          <w:rStyle w:val="ng-binding"/>
          <w:lang w:eastAsia="pl-PL"/>
        </w:rPr>
        <w:t>Wielk</w:t>
      </w:r>
      <w:r w:rsidR="00C56AA7" w:rsidRPr="00FC2671">
        <w:rPr>
          <w:rStyle w:val="ng-binding"/>
          <w:lang w:eastAsia="pl-PL"/>
        </w:rPr>
        <w:t>. poz.</w:t>
      </w:r>
      <w:r w:rsidR="00C56AA7">
        <w:rPr>
          <w:rStyle w:val="ng-binding"/>
          <w:lang w:eastAsia="pl-PL"/>
        </w:rPr>
        <w:t xml:space="preserve"> 5753</w:t>
      </w:r>
      <w:r w:rsidR="00C56AA7">
        <w:t>).</w:t>
      </w:r>
    </w:p>
    <w:p w14:paraId="0172EA63" w14:textId="7C81C69D" w:rsidR="00B267E3" w:rsidRPr="00B267E3" w:rsidRDefault="00B267E3" w:rsidP="009022BD">
      <w:pPr>
        <w:pStyle w:val="Akapitzlist"/>
        <w:numPr>
          <w:ilvl w:val="0"/>
          <w:numId w:val="1"/>
        </w:numPr>
        <w:spacing w:after="240" w:line="360" w:lineRule="auto"/>
        <w:ind w:left="425" w:hanging="425"/>
        <w:contextualSpacing w:val="0"/>
        <w:rPr>
          <w:szCs w:val="24"/>
        </w:rPr>
      </w:pPr>
      <w:r w:rsidRPr="00B267E3">
        <w:t xml:space="preserve">Granice obszaru objętego uchwałą w sprawie uchylenia </w:t>
      </w:r>
      <w:r w:rsidRPr="00B267E3">
        <w:rPr>
          <w:szCs w:val="24"/>
        </w:rPr>
        <w:t xml:space="preserve">części uchwały w sprawie </w:t>
      </w:r>
      <w:r w:rsidRPr="00B267E3">
        <w:t>miejscowego planu zagospodarowania przestrzennego dla obwodnicy Miasta Czempinia określa załącznik graficzny nr 1, stanowiący integralną część niniejszej uchwały.</w:t>
      </w:r>
    </w:p>
    <w:p w14:paraId="65D5A459" w14:textId="77777777" w:rsidR="00294BE7" w:rsidRPr="009E0D8C" w:rsidRDefault="00294BE7" w:rsidP="00531127">
      <w:pPr>
        <w:spacing w:after="120" w:line="360" w:lineRule="auto"/>
        <w:jc w:val="center"/>
        <w:rPr>
          <w:b/>
          <w:bCs/>
          <w:szCs w:val="24"/>
        </w:rPr>
      </w:pPr>
      <w:r w:rsidRPr="009E0D8C">
        <w:rPr>
          <w:b/>
          <w:bCs/>
          <w:szCs w:val="24"/>
        </w:rPr>
        <w:t>§ 2.</w:t>
      </w:r>
    </w:p>
    <w:p w14:paraId="500ECCB6" w14:textId="77777777" w:rsidR="00294BE7" w:rsidRPr="009E0D8C" w:rsidRDefault="00294BE7" w:rsidP="009022BD">
      <w:pPr>
        <w:spacing w:after="240" w:line="360" w:lineRule="auto"/>
        <w:rPr>
          <w:szCs w:val="24"/>
        </w:rPr>
      </w:pPr>
      <w:r w:rsidRPr="009E0D8C">
        <w:rPr>
          <w:szCs w:val="24"/>
        </w:rPr>
        <w:t>Wykonanie uchwały powierza się Burmistrzowi Gminy Czempiń.</w:t>
      </w:r>
    </w:p>
    <w:p w14:paraId="62D04EE9" w14:textId="77777777" w:rsidR="00294BE7" w:rsidRPr="009E0D8C" w:rsidRDefault="00294BE7" w:rsidP="00531127">
      <w:pPr>
        <w:spacing w:after="120" w:line="360" w:lineRule="auto"/>
        <w:jc w:val="center"/>
        <w:rPr>
          <w:b/>
          <w:bCs/>
          <w:szCs w:val="24"/>
        </w:rPr>
      </w:pPr>
      <w:r w:rsidRPr="009E0D8C">
        <w:rPr>
          <w:b/>
          <w:bCs/>
          <w:szCs w:val="24"/>
        </w:rPr>
        <w:t>§ 3.</w:t>
      </w:r>
    </w:p>
    <w:p w14:paraId="6C7036F4" w14:textId="77777777" w:rsidR="00D125B9" w:rsidRPr="009E0D8C" w:rsidRDefault="004824DE">
      <w:pPr>
        <w:jc w:val="left"/>
        <w:rPr>
          <w:szCs w:val="24"/>
        </w:rPr>
        <w:sectPr w:rsidR="00D125B9" w:rsidRPr="009E0D8C" w:rsidSect="002F0B6C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 w:rsidRPr="009E0D8C">
        <w:rPr>
          <w:szCs w:val="24"/>
        </w:rPr>
        <w:t>Uchwała wchodzi w życie z dniem jej podjęcia.</w:t>
      </w:r>
      <w:r w:rsidR="00E17672" w:rsidRPr="009E0D8C">
        <w:rPr>
          <w:szCs w:val="24"/>
        </w:rPr>
        <w:br w:type="page"/>
      </w:r>
    </w:p>
    <w:p w14:paraId="0B79A10E" w14:textId="77777777" w:rsidR="00473AB4" w:rsidRDefault="006B2934" w:rsidP="00473AB4">
      <w:pPr>
        <w:spacing w:after="0" w:line="276" w:lineRule="auto"/>
        <w:jc w:val="center"/>
        <w:rPr>
          <w:szCs w:val="24"/>
        </w:rPr>
      </w:pPr>
      <w:r w:rsidRPr="00473AB4">
        <w:rPr>
          <w:szCs w:val="24"/>
        </w:rPr>
        <w:lastRenderedPageBreak/>
        <w:t>U</w:t>
      </w:r>
      <w:r w:rsidR="00473AB4">
        <w:rPr>
          <w:szCs w:val="24"/>
        </w:rPr>
        <w:t xml:space="preserve">zasadnienie </w:t>
      </w:r>
    </w:p>
    <w:p w14:paraId="1BC45030" w14:textId="6F8BAA15" w:rsidR="003D3114" w:rsidRDefault="00473AB4" w:rsidP="00473AB4">
      <w:pPr>
        <w:spacing w:after="0" w:line="276" w:lineRule="auto"/>
        <w:jc w:val="center"/>
        <w:rPr>
          <w:szCs w:val="24"/>
        </w:rPr>
      </w:pPr>
      <w:r>
        <w:rPr>
          <w:szCs w:val="24"/>
        </w:rPr>
        <w:t>do uchwały Nr LIX/55</w:t>
      </w:r>
      <w:r w:rsidR="00F02B9A">
        <w:rPr>
          <w:szCs w:val="24"/>
        </w:rPr>
        <w:t>9</w:t>
      </w:r>
      <w:r>
        <w:rPr>
          <w:szCs w:val="24"/>
        </w:rPr>
        <w:t xml:space="preserve">/23 </w:t>
      </w:r>
    </w:p>
    <w:p w14:paraId="776C0F21" w14:textId="07CCE443" w:rsidR="00473AB4" w:rsidRDefault="00473AB4" w:rsidP="00473AB4">
      <w:pPr>
        <w:spacing w:after="0" w:line="276" w:lineRule="auto"/>
        <w:jc w:val="center"/>
        <w:rPr>
          <w:szCs w:val="24"/>
        </w:rPr>
      </w:pPr>
      <w:r>
        <w:rPr>
          <w:szCs w:val="24"/>
        </w:rPr>
        <w:t xml:space="preserve">Rady Miejskiej w Czempiniu </w:t>
      </w:r>
    </w:p>
    <w:p w14:paraId="5A5DA033" w14:textId="0F52090C" w:rsidR="00473AB4" w:rsidRPr="00473AB4" w:rsidRDefault="00473AB4" w:rsidP="00473AB4">
      <w:pPr>
        <w:spacing w:after="0" w:line="276" w:lineRule="auto"/>
        <w:jc w:val="center"/>
        <w:rPr>
          <w:szCs w:val="24"/>
        </w:rPr>
      </w:pPr>
      <w:r>
        <w:rPr>
          <w:szCs w:val="24"/>
        </w:rPr>
        <w:t xml:space="preserve">z dnia 22 lutego 2023r. </w:t>
      </w:r>
    </w:p>
    <w:p w14:paraId="70C41264" w14:textId="2D026C88" w:rsidR="00EA22BC" w:rsidRDefault="00EA22BC" w:rsidP="006323D7">
      <w:pPr>
        <w:spacing w:after="0" w:line="240" w:lineRule="auto"/>
        <w:rPr>
          <w:sz w:val="22"/>
        </w:rPr>
      </w:pPr>
    </w:p>
    <w:p w14:paraId="3DE9960A" w14:textId="77777777" w:rsidR="00EA22BC" w:rsidRDefault="00EA22BC" w:rsidP="005B103D">
      <w:pPr>
        <w:spacing w:after="0" w:line="240" w:lineRule="auto"/>
        <w:ind w:firstLine="708"/>
      </w:pPr>
      <w:r>
        <w:t>M</w:t>
      </w:r>
      <w:r w:rsidRPr="00B267E3">
        <w:t>iejscow</w:t>
      </w:r>
      <w:r>
        <w:t>y</w:t>
      </w:r>
      <w:r w:rsidRPr="00B267E3">
        <w:t xml:space="preserve"> plan zagospodarowania przestrzennego dla obwodnicy Miasta Czempinia, przyjęt</w:t>
      </w:r>
      <w:r>
        <w:t>y</w:t>
      </w:r>
      <w:r w:rsidRPr="00B267E3">
        <w:t xml:space="preserve"> uchwałą Nr XLVII/355/17 Rady Miejskiej w Czempiniu</w:t>
      </w:r>
      <w:r>
        <w:t xml:space="preserve"> z dnia 30 sierpnia 2017r. (Dz. Urz. Woj. </w:t>
      </w:r>
      <w:r w:rsidRPr="00FC2671">
        <w:rPr>
          <w:rStyle w:val="ng-binding"/>
          <w:lang w:eastAsia="pl-PL"/>
        </w:rPr>
        <w:t>Wlkp. poz.</w:t>
      </w:r>
      <w:r>
        <w:rPr>
          <w:rStyle w:val="ng-binding"/>
          <w:lang w:eastAsia="pl-PL"/>
        </w:rPr>
        <w:t xml:space="preserve"> 5753</w:t>
      </w:r>
      <w:r w:rsidRPr="00FC2671">
        <w:rPr>
          <w:rStyle w:val="ng-binding"/>
          <w:lang w:eastAsia="pl-PL"/>
        </w:rPr>
        <w:t xml:space="preserve"> z dnia </w:t>
      </w:r>
      <w:r>
        <w:rPr>
          <w:rStyle w:val="ng-binding"/>
          <w:lang w:eastAsia="pl-PL"/>
        </w:rPr>
        <w:t>05.09.2017</w:t>
      </w:r>
      <w:r w:rsidRPr="00FC2671">
        <w:rPr>
          <w:rStyle w:val="ng-binding"/>
          <w:lang w:eastAsia="pl-PL"/>
        </w:rPr>
        <w:t>r.</w:t>
      </w:r>
      <w:r>
        <w:t>) został uchwalony w związku z koniecznością ochrony historycznego centrum Czempinia przed wzmożonym ruchem pojazdów, który obecnie odbywa się przez rynek w Czempiniu. Obwodnica Czempinia stanowiła by alternatywę dla ruchu kołowego i omijałaby centrum Czempinia oraz jednocześnie odciążałaby istniejący układ komunikacyjny od ruchu tranzytowego na drodze wojewódzkiej nr 310.</w:t>
      </w:r>
    </w:p>
    <w:p w14:paraId="44B710C1" w14:textId="139FEB84" w:rsidR="005B103D" w:rsidRPr="009F4F78" w:rsidRDefault="00EA22BC" w:rsidP="009F4F78">
      <w:pPr>
        <w:spacing w:after="0" w:line="240" w:lineRule="auto"/>
        <w:ind w:firstLine="708"/>
        <w:rPr>
          <w:rFonts w:cs="Times New Roman"/>
          <w:szCs w:val="24"/>
          <w:shd w:val="clear" w:color="auto" w:fill="FFFFFF"/>
        </w:rPr>
      </w:pPr>
      <w:r w:rsidRPr="00EA22BC">
        <w:rPr>
          <w:rFonts w:cs="Times New Roman"/>
          <w:szCs w:val="24"/>
        </w:rPr>
        <w:t xml:space="preserve">Dnia </w:t>
      </w:r>
      <w:r w:rsidRPr="00EA22BC">
        <w:rPr>
          <w:rFonts w:cs="Times New Roman"/>
          <w:szCs w:val="24"/>
          <w:shd w:val="clear" w:color="auto" w:fill="FFFFFF"/>
        </w:rPr>
        <w:t xml:space="preserve">17 października 2022r. Burmistrz Gminy Czempiń podpisał z Wicemarszałkiem Województwa Wielkopolskiego list intencyjny </w:t>
      </w:r>
      <w:r w:rsidRPr="005B103D">
        <w:rPr>
          <w:rFonts w:cs="Times New Roman"/>
          <w:szCs w:val="24"/>
          <w:shd w:val="clear" w:color="auto" w:fill="FFFFFF"/>
        </w:rPr>
        <w:t>w sprawie budowy obwodnicy Czempinia. Planowany przebieg obwodnicy (oba warianty)  stanowi</w:t>
      </w:r>
      <w:r w:rsidR="00430297" w:rsidRPr="005B103D">
        <w:rPr>
          <w:rFonts w:cs="Times New Roman"/>
          <w:szCs w:val="24"/>
          <w:shd w:val="clear" w:color="auto" w:fill="FFFFFF"/>
        </w:rPr>
        <w:t xml:space="preserve">ć ma </w:t>
      </w:r>
      <w:r w:rsidRPr="005B103D">
        <w:rPr>
          <w:rFonts w:cs="Times New Roman"/>
          <w:szCs w:val="24"/>
          <w:shd w:val="clear" w:color="auto" w:fill="FFFFFF"/>
        </w:rPr>
        <w:t>połączenie komunikacyjne pomiędzy drogami ekspresowymi S-5 i S-11</w:t>
      </w:r>
      <w:r w:rsidR="00430297" w:rsidRPr="005B103D">
        <w:rPr>
          <w:rFonts w:cs="Times New Roman"/>
          <w:szCs w:val="24"/>
          <w:shd w:val="clear" w:color="auto" w:fill="FFFFFF"/>
        </w:rPr>
        <w:t xml:space="preserve">, czyli na terenie gminy Czempiń będzie </w:t>
      </w:r>
      <w:r w:rsidR="005B103D" w:rsidRPr="005B103D">
        <w:rPr>
          <w:rFonts w:cs="Times New Roman"/>
          <w:szCs w:val="24"/>
          <w:shd w:val="clear" w:color="auto" w:fill="FFFFFF"/>
        </w:rPr>
        <w:t>to łącznik dla</w:t>
      </w:r>
      <w:r w:rsidR="009F4F78">
        <w:rPr>
          <w:rFonts w:cs="Times New Roman"/>
          <w:szCs w:val="24"/>
          <w:shd w:val="clear" w:color="auto" w:fill="FFFFFF"/>
        </w:rPr>
        <w:t xml:space="preserve"> </w:t>
      </w:r>
      <w:r w:rsidR="00430297" w:rsidRPr="005B103D">
        <w:rPr>
          <w:rFonts w:cs="Times New Roman"/>
          <w:szCs w:val="24"/>
          <w:shd w:val="clear" w:color="auto" w:fill="FFFFFF"/>
        </w:rPr>
        <w:t>drog</w:t>
      </w:r>
      <w:r w:rsidR="005B103D" w:rsidRPr="005B103D">
        <w:rPr>
          <w:rFonts w:cs="Times New Roman"/>
          <w:szCs w:val="24"/>
          <w:shd w:val="clear" w:color="auto" w:fill="FFFFFF"/>
        </w:rPr>
        <w:t>i</w:t>
      </w:r>
      <w:r w:rsidR="00430297" w:rsidRPr="005B103D">
        <w:rPr>
          <w:rFonts w:cs="Times New Roman"/>
          <w:szCs w:val="24"/>
          <w:shd w:val="clear" w:color="auto" w:fill="FFFFFF"/>
        </w:rPr>
        <w:t xml:space="preserve"> wojewódzk</w:t>
      </w:r>
      <w:r w:rsidR="005B103D" w:rsidRPr="005B103D">
        <w:rPr>
          <w:rFonts w:cs="Times New Roman"/>
          <w:szCs w:val="24"/>
          <w:shd w:val="clear" w:color="auto" w:fill="FFFFFF"/>
        </w:rPr>
        <w:t>iej nr 310 omijający centrum Czempinia.</w:t>
      </w:r>
      <w:r w:rsidR="005B103D">
        <w:rPr>
          <w:rFonts w:cs="Times New Roman"/>
          <w:szCs w:val="24"/>
          <w:shd w:val="clear" w:color="auto" w:fill="FFFFFF"/>
        </w:rPr>
        <w:t xml:space="preserve"> Żaden z wariantów </w:t>
      </w:r>
      <w:r w:rsidR="009F4F78">
        <w:rPr>
          <w:rFonts w:cs="Times New Roman"/>
          <w:szCs w:val="24"/>
          <w:shd w:val="clear" w:color="auto" w:fill="FFFFFF"/>
        </w:rPr>
        <w:br/>
      </w:r>
      <w:r w:rsidR="005B103D">
        <w:rPr>
          <w:rFonts w:cs="Times New Roman"/>
          <w:szCs w:val="24"/>
          <w:shd w:val="clear" w:color="auto" w:fill="FFFFFF"/>
        </w:rPr>
        <w:t>nie przewiduje budowy obwodnicy stanowiącej połączenie drogi wojewódzkiej nr 310 z drogą powiatową nr 3</w:t>
      </w:r>
      <w:r w:rsidR="00F47154">
        <w:rPr>
          <w:rFonts w:cs="Times New Roman"/>
          <w:szCs w:val="24"/>
          <w:shd w:val="clear" w:color="auto" w:fill="FFFFFF"/>
        </w:rPr>
        <w:t>948P</w:t>
      </w:r>
      <w:r w:rsidR="005B103D">
        <w:rPr>
          <w:rFonts w:cs="Times New Roman"/>
          <w:szCs w:val="24"/>
          <w:shd w:val="clear" w:color="auto" w:fill="FFFFFF"/>
        </w:rPr>
        <w:t>.</w:t>
      </w:r>
      <w:r w:rsidR="009F4F78">
        <w:rPr>
          <w:rFonts w:cs="Times New Roman"/>
          <w:szCs w:val="24"/>
          <w:shd w:val="clear" w:color="auto" w:fill="FFFFFF"/>
        </w:rPr>
        <w:t xml:space="preserve"> </w:t>
      </w:r>
      <w:r w:rsidR="005B103D" w:rsidRPr="00D9340F">
        <w:rPr>
          <w:rFonts w:cs="Times New Roman"/>
          <w:szCs w:val="24"/>
          <w:shd w:val="clear" w:color="auto" w:fill="FFFFFF"/>
        </w:rPr>
        <w:t>Zasadne zatem jest uchylenie tej części miejscowego planu zagospodarowania przestrzennego dla obwodnicy Czempinia.</w:t>
      </w:r>
    </w:p>
    <w:p w14:paraId="551FA56E" w14:textId="3268708E" w:rsidR="00F848A0" w:rsidRPr="00D9340F" w:rsidRDefault="00430297" w:rsidP="005B103D">
      <w:pPr>
        <w:spacing w:after="0" w:line="240" w:lineRule="auto"/>
        <w:rPr>
          <w:szCs w:val="24"/>
        </w:rPr>
      </w:pPr>
      <w:r w:rsidRPr="00D9340F">
        <w:rPr>
          <w:rFonts w:ascii="Open Sans" w:hAnsi="Open Sans" w:cs="Open Sans"/>
          <w:color w:val="555555"/>
          <w:sz w:val="20"/>
          <w:szCs w:val="20"/>
          <w:shd w:val="clear" w:color="auto" w:fill="FFFFFF"/>
        </w:rPr>
        <w:t xml:space="preserve"> </w:t>
      </w:r>
      <w:r w:rsidR="005B103D" w:rsidRPr="00D9340F">
        <w:rPr>
          <w:rFonts w:ascii="Open Sans" w:hAnsi="Open Sans" w:cs="Open Sans"/>
          <w:color w:val="555555"/>
          <w:sz w:val="20"/>
          <w:szCs w:val="20"/>
        </w:rPr>
        <w:tab/>
      </w:r>
      <w:r w:rsidR="00F848A0" w:rsidRPr="00D9340F">
        <w:rPr>
          <w:szCs w:val="24"/>
        </w:rPr>
        <w:t>Z mocy ustawy o planowaniu i zagospodarowaniu przestrzennym do wyłącznej kompetencji Rady Miejskiej należy ustalenie przeznaczenia i zasad zagospodarowania terenu i</w:t>
      </w:r>
      <w:r w:rsidR="007E193C" w:rsidRPr="00D9340F">
        <w:rPr>
          <w:szCs w:val="24"/>
        </w:rPr>
        <w:t> </w:t>
      </w:r>
      <w:r w:rsidR="00F848A0" w:rsidRPr="00D9340F">
        <w:rPr>
          <w:szCs w:val="24"/>
        </w:rPr>
        <w:t>stanowienia przepisów gminnych w zakresie zagospodarowania przestrzennego.</w:t>
      </w:r>
    </w:p>
    <w:p w14:paraId="3A1A3CFC" w14:textId="77777777" w:rsidR="00365561" w:rsidRPr="009E0D8C" w:rsidRDefault="00365561" w:rsidP="00365561">
      <w:pPr>
        <w:spacing w:after="0" w:line="360" w:lineRule="auto"/>
        <w:ind w:firstLine="426"/>
        <w:rPr>
          <w:szCs w:val="24"/>
        </w:rPr>
      </w:pPr>
      <w:r w:rsidRPr="00D9340F">
        <w:rPr>
          <w:szCs w:val="24"/>
        </w:rPr>
        <w:t>Wobec powyższego, podjęcie przedmiotowej uchwały</w:t>
      </w:r>
      <w:r w:rsidR="00711C3C" w:rsidRPr="00D9340F">
        <w:rPr>
          <w:szCs w:val="24"/>
        </w:rPr>
        <w:t xml:space="preserve"> jest uzasadnione.</w:t>
      </w:r>
    </w:p>
    <w:sectPr w:rsidR="00365561" w:rsidRPr="009E0D8C" w:rsidSect="00D125B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3411" w14:textId="77777777" w:rsidR="00750220" w:rsidRDefault="00750220" w:rsidP="00430297">
      <w:pPr>
        <w:spacing w:after="0" w:line="240" w:lineRule="auto"/>
      </w:pPr>
      <w:r>
        <w:separator/>
      </w:r>
    </w:p>
  </w:endnote>
  <w:endnote w:type="continuationSeparator" w:id="0">
    <w:p w14:paraId="3577F525" w14:textId="77777777" w:rsidR="00750220" w:rsidRDefault="00750220" w:rsidP="0043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9DBD" w14:textId="77777777" w:rsidR="00750220" w:rsidRDefault="00750220" w:rsidP="00430297">
      <w:pPr>
        <w:spacing w:after="0" w:line="240" w:lineRule="auto"/>
      </w:pPr>
      <w:r>
        <w:separator/>
      </w:r>
    </w:p>
  </w:footnote>
  <w:footnote w:type="continuationSeparator" w:id="0">
    <w:p w14:paraId="4073A0A7" w14:textId="77777777" w:rsidR="00750220" w:rsidRDefault="00750220" w:rsidP="0043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8CA"/>
    <w:multiLevelType w:val="hybridMultilevel"/>
    <w:tmpl w:val="22E0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45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DF"/>
    <w:rsid w:val="000013C2"/>
    <w:rsid w:val="000213A9"/>
    <w:rsid w:val="00031276"/>
    <w:rsid w:val="00036B18"/>
    <w:rsid w:val="0008792C"/>
    <w:rsid w:val="00096890"/>
    <w:rsid w:val="000C2669"/>
    <w:rsid w:val="000C37C2"/>
    <w:rsid w:val="000C545B"/>
    <w:rsid w:val="000D228B"/>
    <w:rsid w:val="000F0856"/>
    <w:rsid w:val="000F0DBE"/>
    <w:rsid w:val="000F235F"/>
    <w:rsid w:val="00142EC3"/>
    <w:rsid w:val="00170D6C"/>
    <w:rsid w:val="001F71A9"/>
    <w:rsid w:val="00202B2F"/>
    <w:rsid w:val="00226870"/>
    <w:rsid w:val="00230E67"/>
    <w:rsid w:val="0025260B"/>
    <w:rsid w:val="0027085F"/>
    <w:rsid w:val="00294BE7"/>
    <w:rsid w:val="002D5132"/>
    <w:rsid w:val="002E6389"/>
    <w:rsid w:val="002F0B6C"/>
    <w:rsid w:val="0031160C"/>
    <w:rsid w:val="00320AD5"/>
    <w:rsid w:val="003539CD"/>
    <w:rsid w:val="00365561"/>
    <w:rsid w:val="00373737"/>
    <w:rsid w:val="00373FC7"/>
    <w:rsid w:val="003C22FC"/>
    <w:rsid w:val="003C606C"/>
    <w:rsid w:val="003D3114"/>
    <w:rsid w:val="003E5F08"/>
    <w:rsid w:val="00430297"/>
    <w:rsid w:val="00446FE1"/>
    <w:rsid w:val="00463F00"/>
    <w:rsid w:val="00473AB4"/>
    <w:rsid w:val="004824DE"/>
    <w:rsid w:val="004A6F37"/>
    <w:rsid w:val="004C003D"/>
    <w:rsid w:val="004D1BD4"/>
    <w:rsid w:val="004F6B24"/>
    <w:rsid w:val="004F7B04"/>
    <w:rsid w:val="004F7E26"/>
    <w:rsid w:val="00531127"/>
    <w:rsid w:val="00587F2B"/>
    <w:rsid w:val="005B103D"/>
    <w:rsid w:val="005D0509"/>
    <w:rsid w:val="005F2ADF"/>
    <w:rsid w:val="00623B69"/>
    <w:rsid w:val="0063017E"/>
    <w:rsid w:val="006323D7"/>
    <w:rsid w:val="006336DE"/>
    <w:rsid w:val="006652AC"/>
    <w:rsid w:val="006A32A2"/>
    <w:rsid w:val="006B2934"/>
    <w:rsid w:val="006C2AAC"/>
    <w:rsid w:val="006C6D9C"/>
    <w:rsid w:val="006F4E94"/>
    <w:rsid w:val="00711C3C"/>
    <w:rsid w:val="00712A84"/>
    <w:rsid w:val="00750220"/>
    <w:rsid w:val="007574D3"/>
    <w:rsid w:val="007C13F3"/>
    <w:rsid w:val="007E193C"/>
    <w:rsid w:val="0083036B"/>
    <w:rsid w:val="008324DF"/>
    <w:rsid w:val="00890710"/>
    <w:rsid w:val="008F34AB"/>
    <w:rsid w:val="009022BD"/>
    <w:rsid w:val="00916C36"/>
    <w:rsid w:val="009A1F44"/>
    <w:rsid w:val="009E0D8C"/>
    <w:rsid w:val="009F4F78"/>
    <w:rsid w:val="00A020B7"/>
    <w:rsid w:val="00A16051"/>
    <w:rsid w:val="00AA4AFA"/>
    <w:rsid w:val="00AD2EC0"/>
    <w:rsid w:val="00B00C03"/>
    <w:rsid w:val="00B267E3"/>
    <w:rsid w:val="00B333F7"/>
    <w:rsid w:val="00BA0AE8"/>
    <w:rsid w:val="00C31B5A"/>
    <w:rsid w:val="00C35337"/>
    <w:rsid w:val="00C42DAE"/>
    <w:rsid w:val="00C56AA7"/>
    <w:rsid w:val="00C85516"/>
    <w:rsid w:val="00C9656A"/>
    <w:rsid w:val="00C96A9A"/>
    <w:rsid w:val="00CD2820"/>
    <w:rsid w:val="00CF6D5D"/>
    <w:rsid w:val="00D04C8B"/>
    <w:rsid w:val="00D125B9"/>
    <w:rsid w:val="00D5359D"/>
    <w:rsid w:val="00D7005E"/>
    <w:rsid w:val="00D9340F"/>
    <w:rsid w:val="00DA21D4"/>
    <w:rsid w:val="00DA258C"/>
    <w:rsid w:val="00DA581C"/>
    <w:rsid w:val="00DC0D9B"/>
    <w:rsid w:val="00E13563"/>
    <w:rsid w:val="00E17672"/>
    <w:rsid w:val="00E32E41"/>
    <w:rsid w:val="00E36890"/>
    <w:rsid w:val="00E5210C"/>
    <w:rsid w:val="00E67F65"/>
    <w:rsid w:val="00E87A5F"/>
    <w:rsid w:val="00EA22BC"/>
    <w:rsid w:val="00EA6ACE"/>
    <w:rsid w:val="00F02B9A"/>
    <w:rsid w:val="00F47154"/>
    <w:rsid w:val="00F55ACF"/>
    <w:rsid w:val="00F60FF2"/>
    <w:rsid w:val="00F7285A"/>
    <w:rsid w:val="00F848A0"/>
    <w:rsid w:val="00FD1B8F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03E8"/>
  <w15:docId w15:val="{7CF27120-ECE9-4FCA-8571-64537FB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C56AA7"/>
  </w:style>
  <w:style w:type="character" w:styleId="Hipercze">
    <w:name w:val="Hyperlink"/>
    <w:basedOn w:val="Domylnaczcionkaakapitu"/>
    <w:uiPriority w:val="99"/>
    <w:semiHidden/>
    <w:unhideWhenUsed/>
    <w:rsid w:val="003D311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2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29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2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5030-B577-4323-AB5B-DF5E2093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Gmina Czempiñ</cp:lastModifiedBy>
  <cp:revision>12</cp:revision>
  <cp:lastPrinted>2023-02-17T12:55:00Z</cp:lastPrinted>
  <dcterms:created xsi:type="dcterms:W3CDTF">2023-02-15T11:03:00Z</dcterms:created>
  <dcterms:modified xsi:type="dcterms:W3CDTF">2023-02-28T07:20:00Z</dcterms:modified>
</cp:coreProperties>
</file>