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F57" w14:textId="230AE290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Załącznik nr 3 do Uchwały Nr</w:t>
      </w:r>
      <w:r w:rsidR="004E1B42">
        <w:rPr>
          <w:rFonts w:ascii="Times New Roman" w:hAnsi="Times New Roman" w:cs="Times New Roman"/>
        </w:rPr>
        <w:t xml:space="preserve"> L/447/</w:t>
      </w:r>
      <w:r>
        <w:rPr>
          <w:rFonts w:ascii="Times New Roman" w:hAnsi="Times New Roman" w:cs="Times New Roman"/>
        </w:rPr>
        <w:t>22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1D17762A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</w:t>
      </w:r>
      <w:r w:rsidR="004E1B42">
        <w:rPr>
          <w:rFonts w:ascii="Times New Roman" w:hAnsi="Times New Roman" w:cs="Times New Roman"/>
        </w:rPr>
        <w:t xml:space="preserve">a 9 czerwca 2022r.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3D12EF49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Pr="00B86572">
        <w:rPr>
          <w:rFonts w:ascii="Times New Roman" w:hAnsi="Times New Roman" w:cs="Times New Roman"/>
          <w:bCs/>
        </w:rPr>
        <w:t xml:space="preserve"> DLA TERENU POŁOŻONEGO POMIĘDZY DROGĄ WOJEWDZKĄ I  STADIONEM W GŁUCHOWIE</w:t>
      </w:r>
      <w:r w:rsidR="00131A1A">
        <w:rPr>
          <w:rFonts w:ascii="Times New Roman" w:hAnsi="Times New Roman" w:cs="Times New Roman"/>
          <w:bCs/>
        </w:rPr>
        <w:t xml:space="preserve">,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79497CCA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>ustawy z 27 marca 2003 r. o planowaniu i zagospodarowaniu przestrzennym (Dz. U. z 20</w:t>
      </w:r>
      <w:r>
        <w:rPr>
          <w:rFonts w:ascii="Times New Roman" w:hAnsi="Times New Roman" w:cs="Times New Roman"/>
        </w:rPr>
        <w:t>22</w:t>
      </w:r>
      <w:r w:rsidRPr="00B8657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503</w:t>
      </w:r>
      <w:r w:rsidRPr="00B86572">
        <w:rPr>
          <w:rFonts w:ascii="Times New Roman" w:hAnsi="Times New Roman" w:cs="Times New Roman"/>
        </w:rPr>
        <w:t xml:space="preserve">)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307AE21A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>
        <w:rPr>
          <w:rFonts w:ascii="Times New Roman" w:hAnsi="Times New Roman" w:cs="Times New Roman"/>
        </w:rPr>
        <w:t>2021</w:t>
      </w:r>
      <w:r w:rsidRPr="00B8657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305</w:t>
      </w:r>
      <w:r w:rsidR="0013704B">
        <w:rPr>
          <w:rFonts w:ascii="Times New Roman" w:hAnsi="Times New Roman" w:cs="Times New Roman"/>
        </w:rPr>
        <w:t xml:space="preserve"> </w:t>
      </w:r>
      <w:r w:rsidR="00317BF8">
        <w:rPr>
          <w:rFonts w:ascii="Times New Roman" w:hAnsi="Times New Roman" w:cs="Times New Roman"/>
        </w:rPr>
        <w:t>z późn. zm.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07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4695" w14:textId="77777777" w:rsidR="00DC2D11" w:rsidRDefault="00DC2D11">
      <w:pPr>
        <w:spacing w:after="0" w:line="240" w:lineRule="auto"/>
      </w:pPr>
      <w:r>
        <w:separator/>
      </w:r>
    </w:p>
  </w:endnote>
  <w:endnote w:type="continuationSeparator" w:id="0">
    <w:p w14:paraId="02025D73" w14:textId="77777777" w:rsidR="00DC2D11" w:rsidRDefault="00D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71656"/>
      <w:docPartObj>
        <w:docPartGallery w:val="Page Numbers (Bottom of Page)"/>
        <w:docPartUnique/>
      </w:docPartObj>
    </w:sdtPr>
    <w:sdtEndPr/>
    <w:sdtContent>
      <w:p w14:paraId="30D2BC46" w14:textId="77777777" w:rsidR="00471350" w:rsidRDefault="00137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8DA418" w14:textId="77777777" w:rsidR="00471350" w:rsidRDefault="00DC2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B10B" w14:textId="77777777" w:rsidR="00DC2D11" w:rsidRDefault="00DC2D11">
      <w:pPr>
        <w:spacing w:after="0" w:line="240" w:lineRule="auto"/>
      </w:pPr>
      <w:r>
        <w:separator/>
      </w:r>
    </w:p>
  </w:footnote>
  <w:footnote w:type="continuationSeparator" w:id="0">
    <w:p w14:paraId="6E5842C6" w14:textId="77777777" w:rsidR="00DC2D11" w:rsidRDefault="00DC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D737D"/>
    <w:rsid w:val="00131A1A"/>
    <w:rsid w:val="0013704B"/>
    <w:rsid w:val="00317BF8"/>
    <w:rsid w:val="003C61D0"/>
    <w:rsid w:val="004E1B42"/>
    <w:rsid w:val="005257CC"/>
    <w:rsid w:val="00592B4B"/>
    <w:rsid w:val="008132BC"/>
    <w:rsid w:val="00B24DEA"/>
    <w:rsid w:val="00B86572"/>
    <w:rsid w:val="00D03CB2"/>
    <w:rsid w:val="00D14C14"/>
    <w:rsid w:val="00D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Gmina Czempiñ</cp:lastModifiedBy>
  <cp:revision>6</cp:revision>
  <cp:lastPrinted>2022-06-02T09:50:00Z</cp:lastPrinted>
  <dcterms:created xsi:type="dcterms:W3CDTF">2022-05-18T12:21:00Z</dcterms:created>
  <dcterms:modified xsi:type="dcterms:W3CDTF">2022-06-13T05:38:00Z</dcterms:modified>
</cp:coreProperties>
</file>