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5F9B" w14:textId="77777777" w:rsidR="004F2F7F" w:rsidRDefault="004F2F7F" w:rsidP="004F2F7F">
      <w:pPr>
        <w:spacing w:line="100" w:lineRule="atLeast"/>
        <w:ind w:left="4956" w:firstLine="708"/>
        <w:jc w:val="both"/>
        <w:rPr>
          <w:b/>
          <w:sz w:val="24"/>
        </w:rPr>
      </w:pPr>
      <w:r>
        <w:rPr>
          <w:b/>
          <w:sz w:val="24"/>
        </w:rPr>
        <w:t>załącznik nr 3</w:t>
      </w:r>
    </w:p>
    <w:p w14:paraId="161E8AB6" w14:textId="437E1B53" w:rsidR="004F2F7F" w:rsidRDefault="004F2F7F" w:rsidP="004F2F7F">
      <w:pPr>
        <w:pStyle w:val="Tekstpodstawowywcity"/>
        <w:spacing w:line="100" w:lineRule="atLeast"/>
        <w:ind w:left="4956" w:firstLine="708"/>
        <w:rPr>
          <w:b/>
          <w:sz w:val="24"/>
        </w:rPr>
      </w:pPr>
      <w:r>
        <w:rPr>
          <w:b/>
          <w:sz w:val="24"/>
        </w:rPr>
        <w:t xml:space="preserve">do uchwały nr </w:t>
      </w:r>
      <w:r>
        <w:rPr>
          <w:b/>
          <w:sz w:val="24"/>
          <w:lang w:val="pl-PL"/>
        </w:rPr>
        <w:t>XXVI/20</w:t>
      </w:r>
      <w:r w:rsidR="00384FF9">
        <w:rPr>
          <w:b/>
          <w:sz w:val="24"/>
          <w:lang w:val="pl-PL"/>
        </w:rPr>
        <w:t>6</w:t>
      </w:r>
      <w:r>
        <w:rPr>
          <w:b/>
          <w:sz w:val="24"/>
          <w:lang w:val="pl-PL"/>
        </w:rPr>
        <w:t>/20</w:t>
      </w:r>
      <w:r>
        <w:rPr>
          <w:b/>
          <w:sz w:val="24"/>
        </w:rPr>
        <w:tab/>
      </w:r>
    </w:p>
    <w:p w14:paraId="2CBC33F2" w14:textId="77777777" w:rsidR="004F2F7F" w:rsidRDefault="004F2F7F" w:rsidP="004F2F7F">
      <w:pPr>
        <w:pStyle w:val="Tekstpodstawowywcity"/>
        <w:spacing w:line="100" w:lineRule="atLeast"/>
        <w:ind w:left="4956" w:firstLine="708"/>
        <w:rPr>
          <w:b/>
          <w:sz w:val="24"/>
        </w:rPr>
      </w:pPr>
      <w:r>
        <w:rPr>
          <w:b/>
          <w:sz w:val="24"/>
        </w:rPr>
        <w:t>Rady Miejskiej w Czempiniu</w:t>
      </w:r>
    </w:p>
    <w:p w14:paraId="4B219DDC" w14:textId="77777777" w:rsidR="004F2F7F" w:rsidRDefault="004F2F7F" w:rsidP="004F2F7F">
      <w:pPr>
        <w:spacing w:line="100" w:lineRule="atLeast"/>
        <w:ind w:left="4956" w:firstLine="708"/>
        <w:jc w:val="both"/>
        <w:rPr>
          <w:b/>
          <w:sz w:val="24"/>
        </w:rPr>
      </w:pPr>
      <w:r>
        <w:rPr>
          <w:b/>
          <w:sz w:val="24"/>
        </w:rPr>
        <w:t xml:space="preserve">z dnia 28 września 2020r. </w:t>
      </w:r>
    </w:p>
    <w:p w14:paraId="63B1DDAE" w14:textId="77777777" w:rsidR="004F2F7F" w:rsidRDefault="004F2F7F" w:rsidP="004F2F7F">
      <w:pPr>
        <w:spacing w:line="100" w:lineRule="atLeast"/>
        <w:jc w:val="both"/>
      </w:pPr>
    </w:p>
    <w:p w14:paraId="39925778" w14:textId="77777777" w:rsidR="004F2F7F" w:rsidRDefault="004F2F7F" w:rsidP="004F2F7F">
      <w:pPr>
        <w:spacing w:line="100" w:lineRule="atLeast"/>
        <w:jc w:val="both"/>
      </w:pPr>
    </w:p>
    <w:p w14:paraId="3E3268B7" w14:textId="77777777" w:rsidR="004F2F7F" w:rsidRDefault="004F2F7F" w:rsidP="004F2F7F">
      <w:pPr>
        <w:pStyle w:val="Wysunicieobszarutekstu"/>
        <w:ind w:firstLine="708"/>
        <w:rPr>
          <w:b/>
          <w:sz w:val="24"/>
        </w:rPr>
      </w:pPr>
      <w:r>
        <w:rPr>
          <w:b/>
          <w:sz w:val="24"/>
        </w:rPr>
        <w:t>Rozstrzygnięcie o sposobie realizacji, zapisanych w planie, inwestycji z zakresu infrastruktury technicznej, które należą do zadań własnych gminy, oraz zasadach ich finansowania, zgodnie z przepisami o finansach publicznych.</w:t>
      </w:r>
    </w:p>
    <w:p w14:paraId="2EE81151" w14:textId="77777777" w:rsidR="004F2F7F" w:rsidRDefault="004F2F7F" w:rsidP="004F2F7F">
      <w:pPr>
        <w:spacing w:line="360" w:lineRule="auto"/>
        <w:jc w:val="both"/>
        <w:rPr>
          <w:b/>
          <w:sz w:val="24"/>
        </w:rPr>
      </w:pPr>
    </w:p>
    <w:p w14:paraId="17ED2C4A" w14:textId="77777777" w:rsidR="004F2F7F" w:rsidRDefault="004F2F7F" w:rsidP="004F2F7F">
      <w:pPr>
        <w:spacing w:line="360" w:lineRule="auto"/>
        <w:jc w:val="both"/>
        <w:rPr>
          <w:b/>
          <w:sz w:val="24"/>
        </w:rPr>
      </w:pPr>
    </w:p>
    <w:p w14:paraId="00C8E0E3" w14:textId="77777777" w:rsidR="004F2F7F" w:rsidRDefault="004F2F7F" w:rsidP="004F2F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Na podstawie art. 20 ust. 1 ustawy z dnia 27 marca 2003 r. o planowaniu i zagospodarowaniu przestrzennym </w:t>
      </w:r>
      <w:r w:rsidRPr="00B76DA9">
        <w:rPr>
          <w:sz w:val="24"/>
          <w:szCs w:val="24"/>
        </w:rPr>
        <w:t>(Dz. U. z 20</w:t>
      </w:r>
      <w:r>
        <w:rPr>
          <w:sz w:val="24"/>
          <w:szCs w:val="24"/>
        </w:rPr>
        <w:t>20</w:t>
      </w:r>
      <w:r w:rsidRPr="00B76DA9">
        <w:rPr>
          <w:sz w:val="24"/>
          <w:szCs w:val="24"/>
        </w:rPr>
        <w:t xml:space="preserve"> r., poz. </w:t>
      </w:r>
      <w:r>
        <w:rPr>
          <w:sz w:val="24"/>
          <w:szCs w:val="24"/>
        </w:rPr>
        <w:t>293 z późn. zm.</w:t>
      </w:r>
      <w:r w:rsidRPr="00B76DA9">
        <w:rPr>
          <w:sz w:val="24"/>
          <w:szCs w:val="24"/>
        </w:rPr>
        <w:t>)</w:t>
      </w:r>
      <w:r>
        <w:rPr>
          <w:sz w:val="24"/>
          <w:szCs w:val="24"/>
        </w:rPr>
        <w:t xml:space="preserve"> Rada Miejska w Czempiniu określa następujący sposób realizacji inwestycji z zakresu infrastruktury technicznej należących do zadań własnych gminy oraz zasady ich finansowania.</w:t>
      </w:r>
    </w:p>
    <w:p w14:paraId="35681B50" w14:textId="77777777" w:rsidR="004F2F7F" w:rsidRDefault="004F2F7F" w:rsidP="004F2F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Inwestycje z zakresu infrastruktury technicznej służące zaspokojeniu zbiorowych potrzeb  stanowią zadania własne gminy.</w:t>
      </w:r>
    </w:p>
    <w:p w14:paraId="75ECA467" w14:textId="77777777" w:rsidR="004F2F7F" w:rsidRDefault="004F2F7F" w:rsidP="004F2F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1. Sposób realizacji, zapisanych w planie inwestycji należących  do zadań własnych gminy:</w:t>
      </w:r>
    </w:p>
    <w:p w14:paraId="126BEEA5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1) realizacja w oparciu o obowiązujące przepisy w tym Prawo zamówień publicznych,</w:t>
      </w:r>
    </w:p>
    <w:p w14:paraId="51AEE0B8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2) w oparciu o inne przepisy branżowe, np. prawo energetyczne.</w:t>
      </w:r>
    </w:p>
    <w:p w14:paraId="3CEFD633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3) terminy realizacji poszczególnych zadań – etapowane,</w:t>
      </w:r>
    </w:p>
    <w:p w14:paraId="57F936D2" w14:textId="77777777" w:rsidR="004F2F7F" w:rsidRDefault="004F2F7F" w:rsidP="004F2F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pozostałe inwestycje z zakresu infrastruktury technicznej w granicach planu, nie należące do zadań własnych gminy, będą finansowane ze środków własnych inwestorów, na zasadach określonych przepisami odrębnymi.</w:t>
      </w:r>
    </w:p>
    <w:p w14:paraId="0EB8FD65" w14:textId="77777777" w:rsidR="004F2F7F" w:rsidRDefault="004F2F7F" w:rsidP="004F2F7F">
      <w:pPr>
        <w:spacing w:line="360" w:lineRule="auto"/>
        <w:ind w:lef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>2. Realizacja inwestycji musi być zgodna z obowiązującymi przepisami i normami.</w:t>
      </w:r>
    </w:p>
    <w:p w14:paraId="69DDBCC4" w14:textId="77777777" w:rsidR="004F2F7F" w:rsidRDefault="004F2F7F" w:rsidP="004F2F7F">
      <w:pPr>
        <w:spacing w:line="360" w:lineRule="auto"/>
        <w:ind w:left="27" w:firstLine="681"/>
        <w:jc w:val="both"/>
        <w:rPr>
          <w:sz w:val="24"/>
          <w:szCs w:val="24"/>
        </w:rPr>
      </w:pPr>
      <w:r>
        <w:rPr>
          <w:sz w:val="24"/>
          <w:szCs w:val="24"/>
        </w:rPr>
        <w:t>3. Realizację sieci uzbrojenia technicznego w zakresie sieci wodociągowej, kanalizacyjnej, energetycznej i gazowej będą prowadzić właściwej przedsiębiorstwa, zgodnie z ustaleniami miejscowego planu zagospodarowania przestrzennego oraz na podstawie przepisów odrębnych.</w:t>
      </w:r>
    </w:p>
    <w:p w14:paraId="7A9FAA6E" w14:textId="77777777" w:rsidR="004F2F7F" w:rsidRDefault="004F2F7F" w:rsidP="004F2F7F">
      <w:pPr>
        <w:spacing w:line="360" w:lineRule="auto"/>
        <w:ind w:left="-13" w:firstLine="722"/>
        <w:jc w:val="both"/>
        <w:rPr>
          <w:sz w:val="24"/>
          <w:szCs w:val="24"/>
        </w:rPr>
      </w:pPr>
      <w:r>
        <w:rPr>
          <w:sz w:val="24"/>
          <w:szCs w:val="24"/>
        </w:rPr>
        <w:t>4. Zadania w zakresie gospodarki odpadami realizowane będą zgodnie  z wojewódzkim planem gospodarki odpadami, na podstawie przepisów odrębnych oraz  ustaleniami miejscowego planu zagospodarowania przestrzennego.</w:t>
      </w:r>
    </w:p>
    <w:p w14:paraId="5A5A2822" w14:textId="77777777" w:rsidR="004F2F7F" w:rsidRDefault="004F2F7F" w:rsidP="004F2F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Sposób realizacji inwestycji może ulec modyfikacji wraz z dokonującym się postępem </w:t>
      </w:r>
      <w:r>
        <w:rPr>
          <w:sz w:val="24"/>
          <w:szCs w:val="24"/>
        </w:rPr>
        <w:lastRenderedPageBreak/>
        <w:t>techniczno-technologicznym, zgodnie z zasadą stosowania najlepszej dostępnej techniki.</w:t>
      </w:r>
    </w:p>
    <w:p w14:paraId="4FC28907" w14:textId="77777777" w:rsidR="004F2F7F" w:rsidRDefault="004F2F7F" w:rsidP="004F2F7F">
      <w:pPr>
        <w:spacing w:line="360" w:lineRule="auto"/>
        <w:jc w:val="both"/>
        <w:rPr>
          <w:sz w:val="24"/>
          <w:szCs w:val="24"/>
        </w:rPr>
      </w:pPr>
    </w:p>
    <w:p w14:paraId="750FA1DD" w14:textId="77777777" w:rsidR="004F2F7F" w:rsidRPr="003F518F" w:rsidRDefault="004F2F7F" w:rsidP="004F2F7F">
      <w:pPr>
        <w:tabs>
          <w:tab w:val="left" w:pos="360"/>
        </w:tabs>
        <w:overflowPunct/>
        <w:autoSpaceDE/>
        <w:spacing w:line="360" w:lineRule="auto"/>
        <w:ind w:firstLine="709"/>
        <w:jc w:val="both"/>
        <w:textAlignment w:val="auto"/>
        <w:rPr>
          <w:rFonts w:ascii="Tahoma" w:hAnsi="Tahoma" w:cs="Tahoma"/>
          <w:sz w:val="21"/>
          <w:szCs w:val="21"/>
        </w:rPr>
      </w:pPr>
      <w:r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 xml:space="preserve">1.Finansowanie inwestycji w zakresie infrastruktury technicznej należącej do zadań własnych gminy, podlega przepisom ustawy z dnia 27 czerwca 2009 r. o finansach publicznych </w:t>
      </w:r>
      <w:r w:rsidRPr="00243523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243523">
        <w:rPr>
          <w:sz w:val="24"/>
          <w:szCs w:val="24"/>
        </w:rPr>
        <w:t>U. z 201</w:t>
      </w:r>
      <w:r>
        <w:rPr>
          <w:sz w:val="24"/>
          <w:szCs w:val="24"/>
        </w:rPr>
        <w:t>9</w:t>
      </w:r>
      <w:r w:rsidRPr="00243523">
        <w:rPr>
          <w:sz w:val="24"/>
          <w:szCs w:val="24"/>
        </w:rPr>
        <w:t xml:space="preserve"> r., poz. </w:t>
      </w:r>
      <w:r>
        <w:rPr>
          <w:sz w:val="24"/>
          <w:szCs w:val="24"/>
        </w:rPr>
        <w:t>869</w:t>
      </w:r>
      <w:r w:rsidRPr="0024352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późn. zm.</w:t>
      </w:r>
      <w:r w:rsidRPr="0024352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3C190B2" w14:textId="77777777" w:rsidR="004F2F7F" w:rsidRDefault="004F2F7F" w:rsidP="004F2F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Możliwe zasady finansowania zapisanych w planie inwestycji z zakresu infrastruktury technicznej, które należą do zadań własnych gminy, zgodnie  z przepisami o finansach publicznych:</w:t>
      </w:r>
    </w:p>
    <w:p w14:paraId="63D8EEC7" w14:textId="77777777" w:rsidR="004F2F7F" w:rsidRDefault="004F2F7F" w:rsidP="004F2F7F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z budżetu gminy zgodnie z uchwałą budżetową,</w:t>
      </w:r>
    </w:p>
    <w:p w14:paraId="144D3AB6" w14:textId="77777777" w:rsidR="004F2F7F" w:rsidRDefault="004F2F7F" w:rsidP="004F2F7F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współfinansowanie środkami zewnętrznymi, poprzez budżet gminy – w ramach, m.in.</w:t>
      </w:r>
    </w:p>
    <w:p w14:paraId="71D2199A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a) dotacji unijnych,</w:t>
      </w:r>
    </w:p>
    <w:p w14:paraId="242D1FB5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b) dotacji samorządu województwa,</w:t>
      </w:r>
    </w:p>
    <w:p w14:paraId="722638D8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c) dotacji i pożyczek z funduszy celowych,</w:t>
      </w:r>
    </w:p>
    <w:p w14:paraId="3F5FAB5B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d) z kredytów i pożyczek bankowych,</w:t>
      </w:r>
    </w:p>
    <w:p w14:paraId="543DA9AF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e) z udziału inwestorów zewnętrznych na podstawie odrębnych porozumień,</w:t>
      </w:r>
    </w:p>
    <w:p w14:paraId="5CA3806E" w14:textId="77777777" w:rsidR="004F2F7F" w:rsidRDefault="004F2F7F" w:rsidP="004F2F7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f) innych środków zewnętrznych.</w:t>
      </w:r>
    </w:p>
    <w:p w14:paraId="0782DE58" w14:textId="77777777" w:rsidR="004F2F7F" w:rsidRDefault="004F2F7F" w:rsidP="004F2F7F">
      <w:pPr>
        <w:spacing w:line="360" w:lineRule="auto"/>
        <w:ind w:firstLine="709"/>
        <w:jc w:val="both"/>
      </w:pPr>
      <w:r>
        <w:rPr>
          <w:sz w:val="24"/>
          <w:szCs w:val="24"/>
        </w:rPr>
        <w:t>3. Inwestycje w zakresie przesyłania i dystrybucji paliw gazowych, energii elektrycznej lub ciepła realizowane będą w sposób określony w art. 7 ustawy z dnia 10 kwietnia 1997 r. Prawo energetyczne (Dz. U. z 2019 r. poz. 755 z późn. zm.) i nie będą obciążały budżetu gminy.</w:t>
      </w:r>
    </w:p>
    <w:p w14:paraId="42989C67" w14:textId="77777777" w:rsidR="004F2F7F" w:rsidRDefault="004F2F7F" w:rsidP="004F2F7F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33A1B41E" w14:textId="77777777" w:rsidR="00713568" w:rsidRDefault="00713568"/>
    <w:sectPr w:rsidR="00713568">
      <w:pgSz w:w="12240" w:h="15840"/>
      <w:pgMar w:top="1417" w:right="1410" w:bottom="1714" w:left="1431" w:header="708" w:footer="11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4B"/>
    <w:rsid w:val="00384FF9"/>
    <w:rsid w:val="004F2F7F"/>
    <w:rsid w:val="00713568"/>
    <w:rsid w:val="008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E0B"/>
  <w15:chartTrackingRefBased/>
  <w15:docId w15:val="{17165B1F-0308-45C3-80BB-39A49A6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F7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2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2F7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F7F"/>
    <w:pPr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F7F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Wysunicieobszarutekstu">
    <w:name w:val="Wysuni?cie obszaru tekstu"/>
    <w:basedOn w:val="Normalny"/>
    <w:rsid w:val="004F2F7F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4</cp:revision>
  <dcterms:created xsi:type="dcterms:W3CDTF">2020-09-29T07:05:00Z</dcterms:created>
  <dcterms:modified xsi:type="dcterms:W3CDTF">2020-09-29T07:07:00Z</dcterms:modified>
</cp:coreProperties>
</file>