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58" w:rsidRPr="00433A82" w:rsidRDefault="009D3758" w:rsidP="009D37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UCHWAŁA NR </w:t>
      </w:r>
      <w:r w:rsidR="00C6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VIII/52/19</w:t>
      </w:r>
    </w:p>
    <w:p w:rsidR="009D3758" w:rsidRPr="00433A82" w:rsidRDefault="009D3758" w:rsidP="009D37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9D3758" w:rsidRPr="00433A82" w:rsidRDefault="009D3758" w:rsidP="009D37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C6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 kwietnia 2019 roku</w:t>
      </w:r>
    </w:p>
    <w:p w:rsidR="009D3758" w:rsidRPr="00433A82" w:rsidRDefault="009D3758" w:rsidP="009D37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sprawie regulaminu korzystania z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stref rekreacji ruchowych</w:t>
      </w:r>
    </w:p>
    <w:p w:rsidR="009D3758" w:rsidRPr="00433A82" w:rsidRDefault="009D3758" w:rsidP="009D37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33A82">
        <w:rPr>
          <w:rFonts w:ascii="Times New Roman" w:hAnsi="Times New Roman" w:cs="Times New Roman"/>
          <w:sz w:val="24"/>
          <w:szCs w:val="24"/>
        </w:rPr>
        <w:t>Na podstawie art. 18 ust. 2 pkt 15 i art. 40 ust. 2 pkt 4 ustawy z dnia 8 marca 1990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A82">
        <w:rPr>
          <w:rFonts w:ascii="Times New Roman" w:hAnsi="Times New Roman" w:cs="Times New Roman"/>
          <w:sz w:val="24"/>
          <w:szCs w:val="24"/>
        </w:rPr>
        <w:t>samorządzie gminnym (Dz. U. z 201</w:t>
      </w:r>
      <w:r w:rsidR="005C3CB5">
        <w:rPr>
          <w:rFonts w:ascii="Times New Roman" w:hAnsi="Times New Roman" w:cs="Times New Roman"/>
          <w:sz w:val="24"/>
          <w:szCs w:val="24"/>
        </w:rPr>
        <w:t>9</w:t>
      </w:r>
      <w:r w:rsidRPr="00433A8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B3161">
        <w:rPr>
          <w:rFonts w:ascii="Times New Roman" w:hAnsi="Times New Roman" w:cs="Times New Roman"/>
          <w:sz w:val="24"/>
          <w:szCs w:val="24"/>
        </w:rPr>
        <w:t>506</w:t>
      </w:r>
      <w:r w:rsidRPr="00433A82">
        <w:rPr>
          <w:rFonts w:ascii="Times New Roman" w:hAnsi="Times New Roman" w:cs="Times New Roman"/>
          <w:sz w:val="24"/>
          <w:szCs w:val="24"/>
        </w:rPr>
        <w:t>) oraz art. 14 ust. 6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A82">
        <w:rPr>
          <w:rFonts w:ascii="Times New Roman" w:hAnsi="Times New Roman" w:cs="Times New Roman"/>
          <w:sz w:val="24"/>
          <w:szCs w:val="24"/>
        </w:rPr>
        <w:t xml:space="preserve">dnia 26 października 1982 r. o wychowaniu w trzeźwości i przeciwdziałaniu alkoholizmowi (Dz. U. </w:t>
      </w:r>
      <w:r w:rsidR="007541B1">
        <w:rPr>
          <w:rFonts w:ascii="Times New Roman" w:hAnsi="Times New Roman" w:cs="Times New Roman"/>
          <w:sz w:val="24"/>
          <w:szCs w:val="24"/>
        </w:rPr>
        <w:br/>
      </w:r>
      <w:r w:rsidRPr="00433A82">
        <w:rPr>
          <w:rFonts w:ascii="Times New Roman" w:hAnsi="Times New Roman" w:cs="Times New Roman"/>
          <w:sz w:val="24"/>
          <w:szCs w:val="24"/>
        </w:rPr>
        <w:t>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3A82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2137</w:t>
      </w:r>
      <w:r w:rsidRPr="00433A8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późn.</w:t>
      </w:r>
      <w:r w:rsidRPr="00433A82">
        <w:rPr>
          <w:rFonts w:ascii="Times New Roman" w:hAnsi="Times New Roman" w:cs="Times New Roman"/>
          <w:sz w:val="24"/>
          <w:szCs w:val="24"/>
        </w:rPr>
        <w:t xml:space="preserve"> zm.) i art. 5 ust. 4 ustawy z dnia 9 listopada 1995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A82">
        <w:rPr>
          <w:rFonts w:ascii="Times New Roman" w:hAnsi="Times New Roman" w:cs="Times New Roman"/>
          <w:sz w:val="24"/>
          <w:szCs w:val="24"/>
        </w:rPr>
        <w:t>ochronie zdrowia przed następstwami używania tytoniu i wyrobów tytoniowych (Dz. U.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A8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3A82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1446</w:t>
      </w:r>
      <w:r w:rsidRPr="00433A8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późn.</w:t>
      </w:r>
      <w:r w:rsidRPr="00433A82">
        <w:rPr>
          <w:rFonts w:ascii="Times New Roman" w:hAnsi="Times New Roman" w:cs="Times New Roman"/>
          <w:sz w:val="24"/>
          <w:szCs w:val="24"/>
        </w:rPr>
        <w:t xml:space="preserve"> zm.) uchwala się, co następuje:</w:t>
      </w:r>
    </w:p>
    <w:p w:rsidR="009D3758" w:rsidRPr="00433A82" w:rsidRDefault="009D3758" w:rsidP="009D3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475" w:rsidRDefault="009D3758" w:rsidP="00C604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§ 1.</w:t>
      </w:r>
    </w:p>
    <w:p w:rsidR="00C60475" w:rsidRDefault="00C60475" w:rsidP="00C604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B04" w:rsidRDefault="009D3758" w:rsidP="00BA7B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Uchwala się regulamin określający zasady i tryb korzystania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stref rekreacji ruchowych </w:t>
      </w:r>
      <w:r w:rsidR="00BA7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rozumianych jako wydzielone tereny, na których zamontowane </w:t>
      </w:r>
      <w:r w:rsidR="00F02612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="00BA7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urządzenia zabawowe, urządzenia siłowni zewnętrznych i elementy małej architektury, służące do rekreacji ruchowej dzieci, młodzieży oraz osób dorosłych, </w:t>
      </w:r>
      <w:r w:rsidR="00BA7B04"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stanowiący załącznik do niniejszej uchwały.</w:t>
      </w:r>
    </w:p>
    <w:p w:rsidR="009D3758" w:rsidRPr="00433A82" w:rsidRDefault="009D3758" w:rsidP="009D3758">
      <w:pPr>
        <w:spacing w:after="0" w:line="240" w:lineRule="auto"/>
        <w:ind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475" w:rsidRDefault="009D3758" w:rsidP="00C604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§ 2.</w:t>
      </w:r>
    </w:p>
    <w:p w:rsidR="00C60475" w:rsidRDefault="00C60475" w:rsidP="00C604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B04" w:rsidRDefault="00BA7B04" w:rsidP="00BA7B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Regulamin, o którym mowa w § 1 obowiąz</w:t>
      </w:r>
      <w:r w:rsidR="00F02612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stref rekreacji ruchowej</w:t>
      </w:r>
      <w:r w:rsidR="00F02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stanowiących własność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Czempiń, </w:t>
      </w:r>
      <w:r w:rsidR="00F02612">
        <w:rPr>
          <w:rFonts w:ascii="Times New Roman" w:hAnsi="Times New Roman" w:cs="Times New Roman"/>
          <w:color w:val="000000" w:themeColor="text1"/>
          <w:sz w:val="24"/>
          <w:szCs w:val="24"/>
        </w:rPr>
        <w:t>w następujących lokalizacjach:</w:t>
      </w:r>
    </w:p>
    <w:p w:rsidR="00BA7B04" w:rsidRPr="00B703A0" w:rsidRDefault="00F02612" w:rsidP="00BA7B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przy 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ul. Stanisława </w:t>
      </w:r>
      <w:proofErr w:type="spellStart"/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Kuczmerow</w:t>
      </w:r>
      <w:r w:rsidR="00E075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cza</w:t>
      </w:r>
      <w:proofErr w:type="spellEnd"/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działka nr ewidencyjny 865, obręb Czempiń,</w:t>
      </w:r>
    </w:p>
    <w:p w:rsidR="00BA7B04" w:rsidRPr="00B703A0" w:rsidRDefault="00F02612" w:rsidP="00BA7B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przy 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ul. Karola Kiełczewskiego, działka nr ewidencyjny 1246/2, 1246/3 obręb Czempiń,</w:t>
      </w:r>
    </w:p>
    <w:p w:rsidR="00BA7B04" w:rsidRPr="00B703A0" w:rsidRDefault="00F02612" w:rsidP="00BA7B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przy 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ul. Kolejow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ej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obok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dworca kolejowego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działka nr ewidencyjny 933/3, obręb Czempiń,</w:t>
      </w:r>
    </w:p>
    <w:p w:rsidR="00BA7B04" w:rsidRPr="00B703A0" w:rsidRDefault="00F02612" w:rsidP="00BA7B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przy 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ul. Kolejow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ej obok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grod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ziałkow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ego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cześć działki nr ewidencyjny 1231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i 1232 obręb Czempiń, </w:t>
      </w:r>
    </w:p>
    <w:p w:rsidR="00BA7B04" w:rsidRDefault="00F02612" w:rsidP="00BA7B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przy 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ul.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10-</w:t>
      </w:r>
      <w:r w:rsidR="00BA7B04" w:rsidRPr="00B703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lecia RKS-u, działka nr ewidencyjny 1103/3, obręb Czempiń</w:t>
      </w:r>
      <w:r w:rsidR="00666E8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:rsidR="00666E8D" w:rsidRPr="00B703A0" w:rsidRDefault="00666E8D" w:rsidP="00BA7B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przy pl. Zielony Rynek, działka nr 674/2, obręb Czempiń.</w:t>
      </w:r>
    </w:p>
    <w:p w:rsidR="00F02612" w:rsidRDefault="00F02612" w:rsidP="00BA7B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475" w:rsidRDefault="003C13E6" w:rsidP="00C604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3.</w:t>
      </w:r>
    </w:p>
    <w:p w:rsidR="00C60475" w:rsidRDefault="00C60475" w:rsidP="00C604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612" w:rsidRPr="00433A82" w:rsidRDefault="00F02612" w:rsidP="00F026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Burmistrzowi Gminy Czempiń.</w:t>
      </w:r>
    </w:p>
    <w:p w:rsidR="00B703A0" w:rsidRPr="00B703A0" w:rsidRDefault="00B703A0" w:rsidP="00BA7B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60475" w:rsidRDefault="00B703A0" w:rsidP="00C604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4.</w:t>
      </w:r>
    </w:p>
    <w:p w:rsidR="00C60475" w:rsidRDefault="00C60475" w:rsidP="00C604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612" w:rsidRPr="00433A82" w:rsidRDefault="00F02612" w:rsidP="00F026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po upływie 14 dni od dnia jej ogłoszenia w Dzienniku Urzędowym Województwa Wielkopolskiego.</w:t>
      </w:r>
    </w:p>
    <w:p w:rsidR="009D3758" w:rsidRPr="00433A82" w:rsidRDefault="009D3758" w:rsidP="009D3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D3758" w:rsidRPr="00433A82" w:rsidRDefault="009D3758" w:rsidP="009D3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475" w:rsidRPr="00433A82" w:rsidRDefault="00C60475" w:rsidP="009D3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Uzasadnienie</w:t>
      </w:r>
    </w:p>
    <w:p w:rsidR="009D3758" w:rsidRPr="00433A82" w:rsidRDefault="009D3758" w:rsidP="009D37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uchwały nr </w:t>
      </w:r>
      <w:r w:rsidR="00C6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VIII/52/19</w:t>
      </w:r>
    </w:p>
    <w:p w:rsidR="009D3758" w:rsidRPr="00433A82" w:rsidRDefault="009D3758" w:rsidP="009D37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9D3758" w:rsidRPr="00433A82" w:rsidRDefault="009D3758" w:rsidP="009D37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</w:t>
      </w:r>
      <w:r w:rsidR="00C6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kwietnia </w:t>
      </w: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6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</w:p>
    <w:p w:rsidR="009D3758" w:rsidRPr="00433A82" w:rsidRDefault="009D3758" w:rsidP="009D3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1B1" w:rsidRPr="00433A82" w:rsidRDefault="007541B1" w:rsidP="009D3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40 ust. 1 i 2 pkt 4 ustawy z dnia 8 marca 1990 r. o samorządzie gminnym, gminie przysługuje prawo stanowienia aktów prawa miejscowego obowiązującego na obszarze gminy. Gmina może wydać akt prawa miejscowego w zakresie zasad i trybu korzystania z gminnych obiektów i urządzeń użyteczności publicznej. Opracowany regulamin określa zasady i tryb korzystania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stref rekreacji ruchowych</w:t>
      </w:r>
      <w:r w:rsidR="00BB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rozumianych jako wydzielone tereny, na których zamontowane są urządzenia zabawowe, urządzenia siłowni zewnętrznych </w:t>
      </w:r>
      <w:r w:rsidR="00BB43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elementy małej architektury, służące do rekreacji ruchowej dzieci, młodzieży oraz osób dorosłych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3A82">
        <w:rPr>
          <w:rFonts w:ascii="Times New Roman" w:hAnsi="Times New Roman" w:cs="Times New Roman"/>
          <w:sz w:val="24"/>
          <w:szCs w:val="24"/>
        </w:rPr>
        <w:t xml:space="preserve"> Wprowadzenie powyższego regulaminu ma na celu ustalenie zasad właściwego korzystania z</w:t>
      </w:r>
      <w:r w:rsidR="00BB43D1">
        <w:rPr>
          <w:rFonts w:ascii="Times New Roman" w:hAnsi="Times New Roman" w:cs="Times New Roman"/>
          <w:sz w:val="24"/>
          <w:szCs w:val="24"/>
        </w:rPr>
        <w:t xml:space="preserve"> obiektów stanowiących własność gminy Czempiń oraz</w:t>
      </w:r>
      <w:r w:rsidRPr="00433A82">
        <w:rPr>
          <w:rFonts w:ascii="Times New Roman" w:hAnsi="Times New Roman" w:cs="Times New Roman"/>
          <w:sz w:val="24"/>
          <w:szCs w:val="24"/>
        </w:rPr>
        <w:t xml:space="preserve"> zapewnienie porządku </w:t>
      </w:r>
      <w:r w:rsidR="00BB43D1">
        <w:rPr>
          <w:rFonts w:ascii="Times New Roman" w:hAnsi="Times New Roman" w:cs="Times New Roman"/>
          <w:sz w:val="24"/>
          <w:szCs w:val="24"/>
        </w:rPr>
        <w:br/>
      </w:r>
      <w:r w:rsidRPr="00433A82">
        <w:rPr>
          <w:rFonts w:ascii="Times New Roman" w:hAnsi="Times New Roman" w:cs="Times New Roman"/>
          <w:sz w:val="24"/>
          <w:szCs w:val="24"/>
        </w:rPr>
        <w:t>i bezpieczeństwa</w:t>
      </w:r>
      <w:r w:rsidR="00BB43D1">
        <w:rPr>
          <w:rFonts w:ascii="Times New Roman" w:hAnsi="Times New Roman" w:cs="Times New Roman"/>
          <w:sz w:val="24"/>
          <w:szCs w:val="24"/>
        </w:rPr>
        <w:t xml:space="preserve"> dla osób z nich korzystających.</w:t>
      </w:r>
    </w:p>
    <w:p w:rsidR="009D3758" w:rsidRPr="00433A82" w:rsidRDefault="009D3758" w:rsidP="009D37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B43D1">
        <w:rPr>
          <w:rFonts w:ascii="Times New Roman" w:hAnsi="Times New Roman" w:cs="Times New Roman"/>
          <w:color w:val="000000" w:themeColor="text1"/>
          <w:sz w:val="24"/>
          <w:szCs w:val="24"/>
        </w:rPr>
        <w:t>obec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powyższ</w:t>
      </w:r>
      <w:r w:rsidR="00BB43D1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3D1"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 uznać należy za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uzasadnione.</w:t>
      </w:r>
    </w:p>
    <w:p w:rsidR="009D3758" w:rsidRPr="00433A82" w:rsidRDefault="009D3758" w:rsidP="009D3758">
      <w:pPr>
        <w:spacing w:after="0" w:line="240" w:lineRule="auto"/>
        <w:ind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550C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66CE" w:rsidRPr="00433A82" w:rsidRDefault="001566CE" w:rsidP="009D375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Pr="00433A82" w:rsidRDefault="009D3758" w:rsidP="009D3758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Załącznik </w:t>
      </w:r>
    </w:p>
    <w:p w:rsidR="009D3758" w:rsidRPr="00433A82" w:rsidRDefault="001566CE" w:rsidP="009D3758">
      <w:pPr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uchwały Nr </w:t>
      </w:r>
      <w:r w:rsidR="00C6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VIII/52/19</w:t>
      </w:r>
    </w:p>
    <w:p w:rsidR="009D3758" w:rsidRPr="00433A82" w:rsidRDefault="009D3758" w:rsidP="009D3758">
      <w:pPr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Rady Miejskiej w Czempiniu </w:t>
      </w:r>
    </w:p>
    <w:p w:rsidR="009D3758" w:rsidRDefault="009D3758" w:rsidP="009D3758">
      <w:pPr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C6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kwietnia </w:t>
      </w: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</w:p>
    <w:p w:rsidR="009D3758" w:rsidRDefault="009D3758" w:rsidP="009D3758">
      <w:pPr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D3758" w:rsidRPr="005668E7" w:rsidRDefault="009D3758" w:rsidP="009D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REGULAMIN </w:t>
      </w:r>
      <w:bookmarkStart w:id="0" w:name="_GoBack"/>
      <w:bookmarkEnd w:id="0"/>
      <w:r w:rsidR="00E075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</w:r>
      <w:r w:rsidRPr="005668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KORZYSTANIA ZE STREF REKREACJI RUCHOWYCH</w:t>
      </w: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§ 1. Strefa rekreacji ruchowej jest ogólnodostępnym terenem przeznaczonym do zabaw, ćwiczeń i rekreacji.</w:t>
      </w: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§ 2. Każda osoba znajdująca się na terenie strefy rekreacji ruchowej zobowiązana jest stosować się do niniejszego regulaminu.</w:t>
      </w: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3758" w:rsidRPr="005668E7" w:rsidRDefault="009D3758" w:rsidP="009D37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§ 3.Wstęp na teren, strefy rekreacji ruchowej jest bezpłatny i ogólnodostępny.</w:t>
      </w: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4. Osoby przebywające na terenie strefy rekreacji ruchowej obowiązuje kultura zachowania </w:t>
      </w:r>
      <w:r w:rsidR="00BE40C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i języka.</w:t>
      </w: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§ 5.Urządzenia zabawowe przeznaczone są dla dzieci w wieku do lat 15.</w:t>
      </w: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6. Urządzenia siłowni zewnętrznych przeznaczone są </w:t>
      </w:r>
      <w:r w:rsidR="00E07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dla osób w wieku </w:t>
      </w: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od</w:t>
      </w:r>
      <w:r w:rsidR="00E07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lat</w:t>
      </w: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13. </w:t>
      </w: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3758" w:rsidRDefault="00B703A0" w:rsidP="00B7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7. </w:t>
      </w:r>
      <w:r w:rsidR="009D3758"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Dzieci poniżej 7 roku życia mogą przebywać na terenie strefy rekreacji ruchowej wyłącznie pod opieką rodziców lub dorosłych opiekunów.</w:t>
      </w:r>
    </w:p>
    <w:p w:rsidR="00B703A0" w:rsidRPr="005668E7" w:rsidRDefault="00B703A0" w:rsidP="00B7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3758" w:rsidRDefault="00B703A0" w:rsidP="00B7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8. </w:t>
      </w:r>
      <w:r w:rsidR="009D3758"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Z urządzeń zabawowych i wyposażenia strefy rekreacji ruchowej można korzystać tylko zgodnie z ich przeznaczeniem.</w:t>
      </w:r>
    </w:p>
    <w:p w:rsidR="00B703A0" w:rsidRPr="005668E7" w:rsidRDefault="00B703A0" w:rsidP="00B7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3758" w:rsidRPr="005668E7" w:rsidRDefault="00B703A0" w:rsidP="00B7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9. </w:t>
      </w:r>
      <w:r w:rsidR="009D3758"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Na terenie strefy rekreacji ruchowej zabrania się:</w:t>
      </w:r>
    </w:p>
    <w:p w:rsidR="009D3758" w:rsidRPr="005668E7" w:rsidRDefault="009D3758" w:rsidP="009D37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zaśmiecania terenu</w:t>
      </w:r>
      <w:r w:rsidR="00BE40C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D3758" w:rsidRPr="005668E7" w:rsidRDefault="009D3758" w:rsidP="009D37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niszczenia zieleni</w:t>
      </w:r>
      <w:r w:rsidR="00BE40C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D3758" w:rsidRPr="005668E7" w:rsidRDefault="009D3758" w:rsidP="009D37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niszczenia urządzeń zabawowych i siłowni zewnętrznych, elementów małej architektury oraz ogrodzenia</w:t>
      </w:r>
      <w:r w:rsidR="00BE40C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D3758" w:rsidRPr="005668E7" w:rsidRDefault="009D3758" w:rsidP="009D37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wprowadzania zwierząt</w:t>
      </w:r>
      <w:r w:rsidR="00BE40C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D3758" w:rsidRPr="005668E7" w:rsidRDefault="009D3758" w:rsidP="009D37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jazdy na rowerach i innych pojazdach</w:t>
      </w:r>
      <w:r w:rsidR="00BE40C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D3758" w:rsidRPr="005668E7" w:rsidRDefault="009D3758" w:rsidP="009D37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gry w piłkę (poza wyznaczonym do tego celu terenem)</w:t>
      </w:r>
      <w:r w:rsidR="00BE40C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D3758" w:rsidRPr="005668E7" w:rsidRDefault="009D3758" w:rsidP="009D37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palenia ognisk</w:t>
      </w:r>
      <w:r w:rsidR="00BE40C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D3758" w:rsidRPr="005668E7" w:rsidRDefault="009D3758" w:rsidP="009D37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przebywania osób nietrzeźwych lub pod wpływem środków odurzających, </w:t>
      </w:r>
    </w:p>
    <w:p w:rsidR="009D3758" w:rsidRPr="005668E7" w:rsidRDefault="009D3758" w:rsidP="009D37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zakłócania ładu i porządku oraz używania wulgaryzmów</w:t>
      </w:r>
      <w:r w:rsidR="00BE40C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D3758" w:rsidRDefault="009D3758" w:rsidP="009D37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przebywania po zapadnięciu zmroku oraz w czasie niesprzyjających warunków atmosferycznych</w:t>
      </w:r>
      <w:r w:rsidR="00BE40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E40C7" w:rsidRPr="005668E7" w:rsidRDefault="00BE40C7" w:rsidP="00BE40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3758" w:rsidRDefault="00B703A0" w:rsidP="00B7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10. </w:t>
      </w:r>
      <w:r w:rsidR="009D3758"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terenie strefy rekreacji ruchowej obowiązuje stały zakaz sprzedaży, podawania, spożywania oraz wnoszenia napojów alkoholowych, używek, substancji odurzających </w:t>
      </w:r>
      <w:r w:rsidR="003C13E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D3758"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psychotropowych. </w:t>
      </w:r>
    </w:p>
    <w:p w:rsidR="00BE40C7" w:rsidRPr="005668E7" w:rsidRDefault="00BE40C7" w:rsidP="00B7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3758" w:rsidRDefault="00BE40C7" w:rsidP="00BE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11. </w:t>
      </w:r>
      <w:r w:rsidR="009D3758"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Teren strefy rekreacji ruchowej ustala się jako strefę wolną od dymu tytoniowego </w:t>
      </w:r>
      <w:r w:rsidR="009D3758"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i e-papierosów.</w:t>
      </w:r>
    </w:p>
    <w:p w:rsidR="00E07550" w:rsidRPr="005668E7" w:rsidRDefault="00E07550" w:rsidP="00BE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3758" w:rsidRDefault="00BE40C7" w:rsidP="00BE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12. </w:t>
      </w:r>
      <w:r w:rsidR="009D3758"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Uszkodzenia wyposażenia oraz wszelkie nieprawidłowości należy niezwłocznie zgłaszać do Urzędu Gminy w Czempiniu lub bezpośrednio do właściwego miejscowo  przewodniczącego osiedla.</w:t>
      </w:r>
    </w:p>
    <w:p w:rsidR="00BE40C7" w:rsidRPr="005668E7" w:rsidRDefault="00BE40C7" w:rsidP="00BE40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3758" w:rsidRPr="005668E7" w:rsidRDefault="00BE40C7" w:rsidP="00BE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13. </w:t>
      </w:r>
      <w:r w:rsidR="009D3758" w:rsidRPr="005668E7">
        <w:rPr>
          <w:rFonts w:ascii="Times New Roman" w:eastAsiaTheme="minorHAnsi" w:hAnsi="Times New Roman" w:cs="Times New Roman"/>
          <w:sz w:val="24"/>
          <w:szCs w:val="24"/>
          <w:lang w:eastAsia="en-US"/>
        </w:rPr>
        <w:t>Za wypadki spowodowane brakiem przestrzegania niniejszego Regulaminu oraz przepisów porządkowych ponosi odpowiedzialność korzystający ze strefy rekreacji ruchowej.</w:t>
      </w:r>
    </w:p>
    <w:p w:rsidR="009D3758" w:rsidRPr="005668E7" w:rsidRDefault="009D3758" w:rsidP="009D375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Telefony alarmowe:</w:t>
      </w:r>
    </w:p>
    <w:p w:rsidR="009D3758" w:rsidRPr="005668E7" w:rsidRDefault="009D3758" w:rsidP="009D375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112 – </w:t>
      </w:r>
      <w:r w:rsidR="001D1E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Centrum Powiadamiana Ratunkowego (CPR)</w:t>
      </w:r>
    </w:p>
    <w:p w:rsidR="001D1E5F" w:rsidRPr="005668E7" w:rsidRDefault="001D1E5F" w:rsidP="001D1E5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997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– </w:t>
      </w:r>
      <w:r w:rsidRPr="005668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Policja</w:t>
      </w:r>
    </w:p>
    <w:p w:rsidR="001D1E5F" w:rsidRPr="005668E7" w:rsidRDefault="001D1E5F" w:rsidP="001D1E5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998 – Straż Pożarna</w:t>
      </w:r>
    </w:p>
    <w:p w:rsidR="001D1E5F" w:rsidRPr="005668E7" w:rsidRDefault="001D1E5F" w:rsidP="001D1E5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668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999 – Pogotowie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ratunkowe</w:t>
      </w: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758" w:rsidRDefault="009D3758" w:rsidP="009D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518E" w:rsidRDefault="000B518E"/>
    <w:sectPr w:rsidR="000B518E" w:rsidSect="0062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6D6"/>
    <w:multiLevelType w:val="hybridMultilevel"/>
    <w:tmpl w:val="3CF03C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583C"/>
    <w:multiLevelType w:val="hybridMultilevel"/>
    <w:tmpl w:val="5970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82DC4"/>
    <w:multiLevelType w:val="hybridMultilevel"/>
    <w:tmpl w:val="C42082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B14B3"/>
    <w:multiLevelType w:val="hybridMultilevel"/>
    <w:tmpl w:val="AD7AC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58"/>
    <w:rsid w:val="000B518E"/>
    <w:rsid w:val="001566CE"/>
    <w:rsid w:val="001D1E5F"/>
    <w:rsid w:val="003C13E6"/>
    <w:rsid w:val="00550CEE"/>
    <w:rsid w:val="005C3CB5"/>
    <w:rsid w:val="00666E8D"/>
    <w:rsid w:val="007541B1"/>
    <w:rsid w:val="007F4658"/>
    <w:rsid w:val="008459CC"/>
    <w:rsid w:val="009B3161"/>
    <w:rsid w:val="009D3758"/>
    <w:rsid w:val="009D7544"/>
    <w:rsid w:val="00B703A0"/>
    <w:rsid w:val="00BA7B04"/>
    <w:rsid w:val="00BB43D1"/>
    <w:rsid w:val="00BE40C7"/>
    <w:rsid w:val="00C60475"/>
    <w:rsid w:val="00E07550"/>
    <w:rsid w:val="00F02612"/>
    <w:rsid w:val="00F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75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9C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75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9C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87F9-7B52-468A-A53F-1210B659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1</cp:lastModifiedBy>
  <cp:revision>8</cp:revision>
  <cp:lastPrinted>2019-04-25T08:22:00Z</cp:lastPrinted>
  <dcterms:created xsi:type="dcterms:W3CDTF">2019-04-15T09:06:00Z</dcterms:created>
  <dcterms:modified xsi:type="dcterms:W3CDTF">2019-04-25T08:22:00Z</dcterms:modified>
</cp:coreProperties>
</file>